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CE0" w:rsidRDefault="007D1CE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D1CE0" w:rsidRDefault="007D1CE0">
      <w:pPr>
        <w:pStyle w:val="ConsPlusNormal"/>
        <w:jc w:val="both"/>
        <w:outlineLvl w:val="0"/>
      </w:pPr>
    </w:p>
    <w:p w:rsidR="007D1CE0" w:rsidRDefault="007D1CE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D1CE0" w:rsidRDefault="007D1CE0">
      <w:pPr>
        <w:pStyle w:val="ConsPlusTitle"/>
        <w:jc w:val="center"/>
      </w:pPr>
    </w:p>
    <w:p w:rsidR="007D1CE0" w:rsidRDefault="007D1CE0">
      <w:pPr>
        <w:pStyle w:val="ConsPlusTitle"/>
        <w:jc w:val="center"/>
      </w:pPr>
      <w:r>
        <w:t>ПОСТАНОВЛЕНИЕ</w:t>
      </w:r>
    </w:p>
    <w:p w:rsidR="007D1CE0" w:rsidRDefault="007D1CE0">
      <w:pPr>
        <w:pStyle w:val="ConsPlusTitle"/>
        <w:jc w:val="center"/>
      </w:pPr>
      <w:r>
        <w:t>от 29 мая 2002 г. N 364</w:t>
      </w:r>
    </w:p>
    <w:p w:rsidR="007D1CE0" w:rsidRDefault="007D1CE0">
      <w:pPr>
        <w:pStyle w:val="ConsPlusTitle"/>
        <w:jc w:val="center"/>
      </w:pPr>
    </w:p>
    <w:p w:rsidR="007D1CE0" w:rsidRDefault="007D1CE0">
      <w:pPr>
        <w:pStyle w:val="ConsPlusTitle"/>
        <w:jc w:val="center"/>
      </w:pPr>
      <w:r>
        <w:t>ОБ ОБЕСПЕЧЕНИИ УСТОЙЧИВОГО ГАЗО- И ЭНЕРГОСНАБЖЕНИЯ</w:t>
      </w:r>
    </w:p>
    <w:p w:rsidR="007D1CE0" w:rsidRDefault="007D1CE0">
      <w:pPr>
        <w:pStyle w:val="ConsPlusTitle"/>
        <w:jc w:val="center"/>
      </w:pPr>
      <w:r>
        <w:t>ФИНАНСИРУЕМЫХ ЗА СЧЕТ СРЕДСТВ ФЕДЕРАЛЬНОГО БЮДЖЕТА</w:t>
      </w:r>
    </w:p>
    <w:p w:rsidR="007D1CE0" w:rsidRDefault="007D1CE0">
      <w:pPr>
        <w:pStyle w:val="ConsPlusTitle"/>
        <w:jc w:val="center"/>
      </w:pPr>
      <w:r>
        <w:t>ОРГАНИЗАЦИЙ, ОБЕСПЕЧИВАЮЩИХ БЕЗОПАСНОСТЬ ГОСУДАРСТВА</w:t>
      </w:r>
    </w:p>
    <w:p w:rsidR="007D1CE0" w:rsidRDefault="007D1CE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D1CE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CE0" w:rsidRDefault="007D1CE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CE0" w:rsidRDefault="007D1CE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1CE0" w:rsidRDefault="007D1CE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1CE0" w:rsidRDefault="007D1CE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24.05.2017 N 624)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CE0" w:rsidRDefault="007D1CE0">
            <w:pPr>
              <w:pStyle w:val="ConsPlusNormal"/>
            </w:pPr>
          </w:p>
        </w:tc>
      </w:tr>
    </w:tbl>
    <w:p w:rsidR="007D1CE0" w:rsidRDefault="007D1CE0">
      <w:pPr>
        <w:pStyle w:val="ConsPlusNormal"/>
        <w:jc w:val="center"/>
      </w:pPr>
    </w:p>
    <w:p w:rsidR="007D1CE0" w:rsidRDefault="007D1CE0">
      <w:pPr>
        <w:pStyle w:val="ConsPlusNormal"/>
        <w:ind w:firstLine="540"/>
        <w:jc w:val="both"/>
      </w:pPr>
      <w:r>
        <w:t xml:space="preserve">В целях обеспечения устойчивого газо- и энергоснабжения финансируемых за счет средств федерального бюджета организаций, обеспечивающих безопасность государства, и в соответствии с Гражданским </w:t>
      </w:r>
      <w:hyperlink r:id="rId6">
        <w:r>
          <w:rPr>
            <w:color w:val="0000FF"/>
          </w:rPr>
          <w:t>кодексом</w:t>
        </w:r>
      </w:hyperlink>
      <w:r>
        <w:t xml:space="preserve"> Российской Федерации Правительство Российской Федерации постановляет:</w:t>
      </w:r>
    </w:p>
    <w:p w:rsidR="007D1CE0" w:rsidRDefault="007D1CE0">
      <w:pPr>
        <w:pStyle w:val="ConsPlusNormal"/>
        <w:spacing w:before="220"/>
        <w:ind w:firstLine="540"/>
        <w:jc w:val="both"/>
      </w:pPr>
      <w:r>
        <w:t xml:space="preserve">1. Установить </w:t>
      </w:r>
      <w:hyperlink r:id="rId7">
        <w:r>
          <w:rPr>
            <w:color w:val="0000FF"/>
          </w:rPr>
          <w:t>особые условия поставки</w:t>
        </w:r>
      </w:hyperlink>
      <w:r>
        <w:t xml:space="preserve"> газа, подачи тепловой энергии и их оплаты, которые в обязательном порядке включаются в </w:t>
      </w:r>
      <w:hyperlink r:id="rId8">
        <w:r>
          <w:rPr>
            <w:color w:val="0000FF"/>
          </w:rPr>
          <w:t>государственные контракты</w:t>
        </w:r>
      </w:hyperlink>
      <w:r>
        <w:t xml:space="preserve"> на поставку газа, заключаемые государственными заказчиками с поставщиками газа, согласно </w:t>
      </w:r>
      <w:hyperlink w:anchor="P32">
        <w:r>
          <w:rPr>
            <w:color w:val="0000FF"/>
          </w:rPr>
          <w:t>приложению N 1,</w:t>
        </w:r>
      </w:hyperlink>
      <w:r>
        <w:t xml:space="preserve"> а также в </w:t>
      </w:r>
      <w:hyperlink r:id="rId9">
        <w:r>
          <w:rPr>
            <w:color w:val="0000FF"/>
          </w:rPr>
          <w:t>договоры</w:t>
        </w:r>
      </w:hyperlink>
      <w:r>
        <w:t xml:space="preserve"> поставки газа согласно </w:t>
      </w:r>
      <w:hyperlink w:anchor="P52">
        <w:r>
          <w:rPr>
            <w:color w:val="0000FF"/>
          </w:rPr>
          <w:t>приложению N 2</w:t>
        </w:r>
      </w:hyperlink>
      <w:r>
        <w:t xml:space="preserve"> и в </w:t>
      </w:r>
      <w:hyperlink r:id="rId10">
        <w:r>
          <w:rPr>
            <w:color w:val="0000FF"/>
          </w:rPr>
          <w:t>договоры теплоснабжения</w:t>
        </w:r>
      </w:hyperlink>
      <w:r>
        <w:t xml:space="preserve"> согласно </w:t>
      </w:r>
      <w:hyperlink w:anchor="P74">
        <w:r>
          <w:rPr>
            <w:color w:val="0000FF"/>
          </w:rPr>
          <w:t>приложению N 3,</w:t>
        </w:r>
      </w:hyperlink>
      <w:r>
        <w:t xml:space="preserve"> заключаемые газо- и теплоснабжающими организациями независимо от организационно - правовой формы с финансируемыми за счет средств федерального бюджета организациями - потребителями топливно - энергетических ресурсов, обеспечивающими безопасность государства (воинскими частями, учреждениями, предприятиями и организациями федеральных органов исполнительной власти, в которых предусмотрена военная служба, а также предприятиями, учреждениями и организациями уголовно - исполнительной системы и государственной противопожарной службы).</w:t>
      </w:r>
    </w:p>
    <w:p w:rsidR="007D1CE0" w:rsidRDefault="007D1CE0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24.05.2017 N 624)</w:t>
      </w:r>
    </w:p>
    <w:p w:rsidR="007D1CE0" w:rsidRDefault="007D1CE0">
      <w:pPr>
        <w:pStyle w:val="ConsPlusNormal"/>
        <w:spacing w:before="220"/>
        <w:ind w:firstLine="540"/>
        <w:jc w:val="both"/>
      </w:pPr>
      <w:r>
        <w:t>2. Федеральным органам исполнительной власти - главным распорядителям средств федерального бюджета, имеющим подведомственные организации, деятельность которых непосредственно связана с устойчивым функционированием объектов, обеспечивающих безопасность государства, предусматривать в пределах установленных общих лимитов бюджетных обязательств оплату в полном объеме потребляемых этими организациями газа, электрической и тепловой энергии в соответствии с бюджетным законодательством Российской Федерации.</w:t>
      </w:r>
    </w:p>
    <w:p w:rsidR="007D1CE0" w:rsidRDefault="007D1CE0">
      <w:pPr>
        <w:pStyle w:val="ConsPlusNormal"/>
        <w:spacing w:before="220"/>
        <w:ind w:firstLine="540"/>
        <w:jc w:val="both"/>
      </w:pPr>
      <w:r>
        <w:t>3. Министерству финансов Российской Федерации в оперативном порядке проводить перемещения ассигнований между статьями функциональной и экономической классификации расходов бюджетов Российской Федерации по предложениям федеральных органов исполнительной власти - главных распорядителей средств федерального бюджета с целью обеспечения оплаты потребления газа, электрической и тепловой энергии.</w:t>
      </w:r>
    </w:p>
    <w:p w:rsidR="007D1CE0" w:rsidRDefault="007D1CE0">
      <w:pPr>
        <w:pStyle w:val="ConsPlusNormal"/>
        <w:spacing w:before="220"/>
        <w:ind w:firstLine="540"/>
        <w:jc w:val="both"/>
      </w:pPr>
      <w:r>
        <w:t xml:space="preserve">4. Утратил силу. - </w:t>
      </w:r>
      <w:hyperlink r:id="rId12">
        <w:r>
          <w:rPr>
            <w:color w:val="0000FF"/>
          </w:rPr>
          <w:t>Постановление</w:t>
        </w:r>
      </w:hyperlink>
      <w:r>
        <w:t xml:space="preserve"> Правительства РФ от 24.05.2017 N 624.</w:t>
      </w:r>
    </w:p>
    <w:p w:rsidR="007D1CE0" w:rsidRDefault="007D1CE0">
      <w:pPr>
        <w:pStyle w:val="ConsPlusNormal"/>
        <w:spacing w:before="220"/>
        <w:ind w:firstLine="540"/>
        <w:jc w:val="both"/>
      </w:pPr>
      <w:r>
        <w:t>5. Признать утратившими силу:</w:t>
      </w:r>
    </w:p>
    <w:p w:rsidR="007D1CE0" w:rsidRDefault="007D1CE0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 июня 1998 г. N 601 "О дополнительных мерах по повышению ответственности потребителей за оплату топливно - энергетических ресурсов" (Собрание законодательства Российской Федерации, 1998, N 25, ст. 2915);</w:t>
      </w:r>
    </w:p>
    <w:p w:rsidR="007D1CE0" w:rsidRDefault="007D1CE0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пункт 16</w:t>
        </w:r>
      </w:hyperlink>
      <w:r>
        <w:t xml:space="preserve"> Постановления Правительства Российской Федерации от 27 июля 1998 г. N 844 "О формировании единого производственно - технологического комплекса государственных электронных средств массовой информации" (Собрание законодательства Российской Федерации, 1998, N 32, ст. 3895);</w:t>
      </w:r>
    </w:p>
    <w:p w:rsidR="007D1CE0" w:rsidRDefault="007D1CE0">
      <w:pPr>
        <w:pStyle w:val="ConsPlusNormal"/>
        <w:spacing w:before="220"/>
        <w:ind w:firstLine="540"/>
        <w:jc w:val="both"/>
      </w:pPr>
      <w:r>
        <w:t xml:space="preserve">подпункт "б" </w:t>
      </w:r>
      <w:hyperlink r:id="rId15">
        <w:r>
          <w:rPr>
            <w:color w:val="0000FF"/>
          </w:rPr>
          <w:t>пункта 4</w:t>
        </w:r>
      </w:hyperlink>
      <w:r>
        <w:t xml:space="preserve"> Постановления Правительства Российской Федерации от 9 апреля 1999 г. N 395 "О снабжении топливно - энергетическими ресурсами организаций, финансируемых за счет средств федерального бюджета" (Собрание законодательства Российской Федерации, 1999, N 16, ст. 1996);</w:t>
      </w:r>
    </w:p>
    <w:p w:rsidR="007D1CE0" w:rsidRDefault="007D1CE0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пункт 1,</w:t>
        </w:r>
      </w:hyperlink>
      <w:r>
        <w:t xml:space="preserve"> подпункт "б" </w:t>
      </w:r>
      <w:hyperlink r:id="rId17">
        <w:r>
          <w:rPr>
            <w:color w:val="0000FF"/>
          </w:rPr>
          <w:t>пункта 2,</w:t>
        </w:r>
      </w:hyperlink>
      <w:r>
        <w:t xml:space="preserve"> </w:t>
      </w:r>
      <w:hyperlink r:id="rId18">
        <w:r>
          <w:rPr>
            <w:color w:val="0000FF"/>
          </w:rPr>
          <w:t>пункты 3</w:t>
        </w:r>
      </w:hyperlink>
      <w:r>
        <w:t xml:space="preserve"> и </w:t>
      </w:r>
      <w:hyperlink r:id="rId19">
        <w:r>
          <w:rPr>
            <w:color w:val="0000FF"/>
          </w:rPr>
          <w:t>6</w:t>
        </w:r>
      </w:hyperlink>
      <w:r>
        <w:t xml:space="preserve"> Постановления Правительства Российской Федерации от 5 июля 1999 г. N 781 "Об обеспечении надежного энергоснабжения стратегических организаций" (Собрание законодательства Российской Федерации, 1999, N 29, ст. 3730).</w:t>
      </w:r>
    </w:p>
    <w:p w:rsidR="007D1CE0" w:rsidRDefault="007D1CE0">
      <w:pPr>
        <w:pStyle w:val="ConsPlusNormal"/>
      </w:pPr>
    </w:p>
    <w:p w:rsidR="007D1CE0" w:rsidRDefault="007D1CE0">
      <w:pPr>
        <w:pStyle w:val="ConsPlusNormal"/>
        <w:jc w:val="right"/>
      </w:pPr>
      <w:r>
        <w:t>Председатель Правительства</w:t>
      </w:r>
    </w:p>
    <w:p w:rsidR="007D1CE0" w:rsidRDefault="007D1CE0">
      <w:pPr>
        <w:pStyle w:val="ConsPlusNormal"/>
        <w:jc w:val="right"/>
      </w:pPr>
      <w:r>
        <w:t>Российской Федерации</w:t>
      </w:r>
    </w:p>
    <w:p w:rsidR="007D1CE0" w:rsidRDefault="007D1CE0">
      <w:pPr>
        <w:pStyle w:val="ConsPlusNormal"/>
        <w:jc w:val="right"/>
      </w:pPr>
      <w:r>
        <w:t>М.КАСЬЯНОВ</w:t>
      </w:r>
    </w:p>
    <w:p w:rsidR="007D1CE0" w:rsidRDefault="007D1CE0">
      <w:pPr>
        <w:pStyle w:val="ConsPlusNormal"/>
      </w:pPr>
    </w:p>
    <w:p w:rsidR="007D1CE0" w:rsidRDefault="007D1CE0">
      <w:pPr>
        <w:pStyle w:val="ConsPlusNormal"/>
      </w:pPr>
    </w:p>
    <w:p w:rsidR="007D1CE0" w:rsidRDefault="007D1CE0">
      <w:pPr>
        <w:pStyle w:val="ConsPlusNormal"/>
      </w:pPr>
    </w:p>
    <w:p w:rsidR="007D1CE0" w:rsidRDefault="007D1CE0">
      <w:pPr>
        <w:pStyle w:val="ConsPlusNormal"/>
      </w:pPr>
    </w:p>
    <w:p w:rsidR="007D1CE0" w:rsidRDefault="007D1CE0">
      <w:pPr>
        <w:pStyle w:val="ConsPlusNormal"/>
      </w:pPr>
    </w:p>
    <w:p w:rsidR="007D1CE0" w:rsidRDefault="007D1CE0">
      <w:pPr>
        <w:pStyle w:val="ConsPlusNormal"/>
        <w:jc w:val="right"/>
        <w:outlineLvl w:val="0"/>
      </w:pPr>
      <w:bookmarkStart w:id="0" w:name="P32"/>
      <w:bookmarkEnd w:id="0"/>
      <w:r>
        <w:t>Приложение N 1</w:t>
      </w:r>
    </w:p>
    <w:p w:rsidR="007D1CE0" w:rsidRDefault="007D1CE0">
      <w:pPr>
        <w:pStyle w:val="ConsPlusNormal"/>
        <w:jc w:val="right"/>
      </w:pPr>
      <w:r>
        <w:t>к Постановлению Правительства</w:t>
      </w:r>
    </w:p>
    <w:p w:rsidR="007D1CE0" w:rsidRDefault="007D1CE0">
      <w:pPr>
        <w:pStyle w:val="ConsPlusNormal"/>
        <w:jc w:val="right"/>
      </w:pPr>
      <w:r>
        <w:t>Российской Федерации</w:t>
      </w:r>
    </w:p>
    <w:p w:rsidR="007D1CE0" w:rsidRDefault="007D1CE0">
      <w:pPr>
        <w:pStyle w:val="ConsPlusNormal"/>
        <w:jc w:val="right"/>
      </w:pPr>
      <w:r>
        <w:t>от 29 мая 2002 г. N 364</w:t>
      </w:r>
    </w:p>
    <w:p w:rsidR="007D1CE0" w:rsidRDefault="007D1CE0">
      <w:pPr>
        <w:pStyle w:val="ConsPlusNormal"/>
      </w:pPr>
    </w:p>
    <w:p w:rsidR="007D1CE0" w:rsidRDefault="007D1CE0">
      <w:pPr>
        <w:pStyle w:val="ConsPlusNormal"/>
        <w:jc w:val="center"/>
      </w:pPr>
      <w:r>
        <w:t>ОСОБЫЕ УСЛОВИЯ ПОСТАВОК ГАЗА И ИХ ОПЛАТЫ,</w:t>
      </w:r>
    </w:p>
    <w:p w:rsidR="007D1CE0" w:rsidRDefault="007D1CE0">
      <w:pPr>
        <w:pStyle w:val="ConsPlusNormal"/>
        <w:jc w:val="center"/>
      </w:pPr>
      <w:r>
        <w:t>ОБЯЗАТЕЛЬНЫЕ ДЛЯ ВКЛЮЧЕНИЯ В ГОСУДАРСТВЕННЫЙ</w:t>
      </w:r>
    </w:p>
    <w:p w:rsidR="007D1CE0" w:rsidRDefault="007D1CE0">
      <w:pPr>
        <w:pStyle w:val="ConsPlusNormal"/>
        <w:jc w:val="center"/>
      </w:pPr>
      <w:r>
        <w:t>КОНТРАКТ НА ПОСТАВКУ ГАЗА ФИНАНСИРУЕМЫМ ЗА СЧЕТ СРЕДСТВ</w:t>
      </w:r>
    </w:p>
    <w:p w:rsidR="007D1CE0" w:rsidRDefault="007D1CE0">
      <w:pPr>
        <w:pStyle w:val="ConsPlusNormal"/>
        <w:jc w:val="center"/>
      </w:pPr>
      <w:r>
        <w:t>ФЕДЕРАЛЬНОГО БЮДЖЕТА ОРГАНИЗАЦИЯМ, ОБЕСПЕЧИВАЮЩИМ</w:t>
      </w:r>
    </w:p>
    <w:p w:rsidR="007D1CE0" w:rsidRDefault="007D1CE0">
      <w:pPr>
        <w:pStyle w:val="ConsPlusNormal"/>
        <w:jc w:val="center"/>
      </w:pPr>
      <w:r>
        <w:t>БЕЗОПАСНОСТЬ ГОСУДАРСТВА, ЗАКЛЮЧАЕМЫЙ ГОСУДАРСТВЕННЫМ</w:t>
      </w:r>
    </w:p>
    <w:p w:rsidR="007D1CE0" w:rsidRDefault="007D1CE0">
      <w:pPr>
        <w:pStyle w:val="ConsPlusNormal"/>
        <w:jc w:val="center"/>
      </w:pPr>
      <w:r>
        <w:t>ЗАКАЗЧИКОМ И ПОСТАВЩИКОМ ГАЗА (В РАЗДЕЛ</w:t>
      </w:r>
    </w:p>
    <w:p w:rsidR="007D1CE0" w:rsidRDefault="007D1CE0">
      <w:pPr>
        <w:pStyle w:val="ConsPlusNormal"/>
        <w:jc w:val="center"/>
      </w:pPr>
      <w:r>
        <w:t>"ОБЯЗАТЕЛЬСТВА СТОРОН")</w:t>
      </w:r>
    </w:p>
    <w:p w:rsidR="007D1CE0" w:rsidRDefault="007D1CE0">
      <w:pPr>
        <w:pStyle w:val="ConsPlusNormal"/>
      </w:pPr>
    </w:p>
    <w:p w:rsidR="007D1CE0" w:rsidRDefault="007D1CE0">
      <w:pPr>
        <w:pStyle w:val="ConsPlusNormal"/>
        <w:ind w:firstLine="540"/>
        <w:jc w:val="both"/>
      </w:pPr>
      <w:r>
        <w:t xml:space="preserve">Государственный заказчик обязуется в рамках обязанностей и ответственности, возложенных на главных распорядителей средств федерального бюджета в соответствии со </w:t>
      </w:r>
      <w:hyperlink r:id="rId20">
        <w:r>
          <w:rPr>
            <w:color w:val="0000FF"/>
          </w:rPr>
          <w:t>статьями 158</w:t>
        </w:r>
      </w:hyperlink>
      <w:r>
        <w:t xml:space="preserve"> и </w:t>
      </w:r>
      <w:hyperlink r:id="rId21">
        <w:r>
          <w:rPr>
            <w:color w:val="0000FF"/>
          </w:rPr>
          <w:t>160</w:t>
        </w:r>
      </w:hyperlink>
      <w:r>
        <w:t xml:space="preserve"> Бюджетного кодекса Российской Федерации, при доведении до подведомственных организаций лимитов бюджетных обязательств исходить из необходимости обеспечения оплаты потребляемого ими газа в полном объеме.</w:t>
      </w:r>
    </w:p>
    <w:p w:rsidR="007D1CE0" w:rsidRDefault="007D1CE0">
      <w:pPr>
        <w:pStyle w:val="ConsPlusNormal"/>
        <w:spacing w:before="220"/>
        <w:ind w:firstLine="540"/>
        <w:jc w:val="both"/>
      </w:pPr>
      <w:r>
        <w:t>Поставщик обязуется не допускать прекращения или ограничения подачи газа ниже доведенных заказчиком до своих подведомственных организаций лимитов бюджетных обязательств.</w:t>
      </w:r>
    </w:p>
    <w:p w:rsidR="007D1CE0" w:rsidRDefault="007D1CE0">
      <w:pPr>
        <w:pStyle w:val="ConsPlusNormal"/>
      </w:pPr>
    </w:p>
    <w:p w:rsidR="007D1CE0" w:rsidRDefault="007D1CE0">
      <w:pPr>
        <w:pStyle w:val="ConsPlusNormal"/>
      </w:pPr>
    </w:p>
    <w:p w:rsidR="007D1CE0" w:rsidRDefault="007D1CE0">
      <w:pPr>
        <w:pStyle w:val="ConsPlusNormal"/>
      </w:pPr>
    </w:p>
    <w:p w:rsidR="007D1CE0" w:rsidRDefault="007D1CE0">
      <w:pPr>
        <w:pStyle w:val="ConsPlusNormal"/>
      </w:pPr>
    </w:p>
    <w:p w:rsidR="007D1CE0" w:rsidRDefault="007D1CE0">
      <w:pPr>
        <w:pStyle w:val="ConsPlusNormal"/>
      </w:pPr>
    </w:p>
    <w:p w:rsidR="007D1CE0" w:rsidRDefault="007D1CE0">
      <w:pPr>
        <w:pStyle w:val="ConsPlusNormal"/>
        <w:jc w:val="right"/>
        <w:outlineLvl w:val="0"/>
      </w:pPr>
      <w:bookmarkStart w:id="1" w:name="P52"/>
      <w:bookmarkEnd w:id="1"/>
      <w:r>
        <w:t>Приложение N 2</w:t>
      </w:r>
    </w:p>
    <w:p w:rsidR="007D1CE0" w:rsidRDefault="007D1CE0">
      <w:pPr>
        <w:pStyle w:val="ConsPlusNormal"/>
        <w:jc w:val="right"/>
      </w:pPr>
      <w:r>
        <w:t>к Постановлению Правительства</w:t>
      </w:r>
    </w:p>
    <w:p w:rsidR="007D1CE0" w:rsidRDefault="007D1CE0">
      <w:pPr>
        <w:pStyle w:val="ConsPlusNormal"/>
        <w:jc w:val="right"/>
      </w:pPr>
      <w:r>
        <w:t>Российской Федерации</w:t>
      </w:r>
    </w:p>
    <w:p w:rsidR="007D1CE0" w:rsidRDefault="007D1CE0">
      <w:pPr>
        <w:pStyle w:val="ConsPlusNormal"/>
        <w:jc w:val="right"/>
      </w:pPr>
      <w:r>
        <w:t>от 29 мая 2002 г. N 364</w:t>
      </w:r>
    </w:p>
    <w:p w:rsidR="007D1CE0" w:rsidRDefault="007D1CE0">
      <w:pPr>
        <w:pStyle w:val="ConsPlusNormal"/>
      </w:pPr>
    </w:p>
    <w:p w:rsidR="007D1CE0" w:rsidRDefault="007D1CE0">
      <w:pPr>
        <w:pStyle w:val="ConsPlusNormal"/>
        <w:jc w:val="center"/>
      </w:pPr>
      <w:r>
        <w:lastRenderedPageBreak/>
        <w:t>ОСОБЫЕ УСЛОВИЯ ПОСТАВОК ГАЗА И ИХ ОПЛАТЫ,</w:t>
      </w:r>
    </w:p>
    <w:p w:rsidR="007D1CE0" w:rsidRDefault="007D1CE0">
      <w:pPr>
        <w:pStyle w:val="ConsPlusNormal"/>
        <w:jc w:val="center"/>
      </w:pPr>
      <w:r>
        <w:t>ОБЯЗАТЕЛЬНЫЕ ДЛЯ ВКЛЮЧЕНИЯ В ДОГОВОР ПОСТАВКИ ГАЗА,</w:t>
      </w:r>
    </w:p>
    <w:p w:rsidR="007D1CE0" w:rsidRDefault="007D1CE0">
      <w:pPr>
        <w:pStyle w:val="ConsPlusNormal"/>
        <w:jc w:val="center"/>
      </w:pPr>
      <w:r>
        <w:t>ЗАКЛЮЧАЕМЫЙ С ФИНАНСИРУЕМЫМИ ЗА СЧЕТ СРЕДСТВ</w:t>
      </w:r>
    </w:p>
    <w:p w:rsidR="007D1CE0" w:rsidRDefault="007D1CE0">
      <w:pPr>
        <w:pStyle w:val="ConsPlusNormal"/>
        <w:jc w:val="center"/>
      </w:pPr>
      <w:r>
        <w:t>ФЕДЕРАЛЬНОГО БЮДЖЕТА ОРГАНИЗАЦИЯМИ, ОБЕСПЕЧИВАЮЩИМИ</w:t>
      </w:r>
    </w:p>
    <w:p w:rsidR="007D1CE0" w:rsidRDefault="007D1CE0">
      <w:pPr>
        <w:pStyle w:val="ConsPlusNormal"/>
        <w:jc w:val="center"/>
      </w:pPr>
      <w:r>
        <w:t>БЕЗОПАСНОСТЬ ГОСУДАРСТВА (В РАЗДЕЛ</w:t>
      </w:r>
    </w:p>
    <w:p w:rsidR="007D1CE0" w:rsidRDefault="007D1CE0">
      <w:pPr>
        <w:pStyle w:val="ConsPlusNormal"/>
        <w:jc w:val="center"/>
      </w:pPr>
      <w:r>
        <w:t>"ОБЯЗАТЕЛЬСТВА СТОРОН")</w:t>
      </w:r>
    </w:p>
    <w:p w:rsidR="007D1CE0" w:rsidRDefault="007D1CE0">
      <w:pPr>
        <w:pStyle w:val="ConsPlusNormal"/>
      </w:pPr>
    </w:p>
    <w:p w:rsidR="007D1CE0" w:rsidRDefault="007D1CE0">
      <w:pPr>
        <w:pStyle w:val="ConsPlusNormal"/>
        <w:ind w:firstLine="540"/>
        <w:jc w:val="both"/>
      </w:pPr>
      <w:r>
        <w:t>Поставщик обязуется не производить ограничение поставок газа потребителю в пределах установленных ему главным распорядителем средств федерального бюджета лимитов бюджетных обязательств в случае несвоевременного поступления платежей на его счета.</w:t>
      </w:r>
    </w:p>
    <w:p w:rsidR="007D1CE0" w:rsidRDefault="007D1CE0">
      <w:pPr>
        <w:pStyle w:val="ConsPlusNormal"/>
        <w:spacing w:before="220"/>
        <w:ind w:firstLine="540"/>
        <w:jc w:val="both"/>
      </w:pPr>
      <w:r>
        <w:t>Потребитель обязуется:</w:t>
      </w:r>
    </w:p>
    <w:p w:rsidR="007D1CE0" w:rsidRDefault="007D1CE0">
      <w:pPr>
        <w:pStyle w:val="ConsPlusNormal"/>
        <w:spacing w:before="220"/>
        <w:ind w:firstLine="540"/>
        <w:jc w:val="both"/>
      </w:pPr>
      <w:r>
        <w:t>предоставить подтверждение наличия установленного ему лимита в рамках бюджетных обязательств;</w:t>
      </w:r>
    </w:p>
    <w:p w:rsidR="007D1CE0" w:rsidRDefault="007D1CE0">
      <w:pPr>
        <w:pStyle w:val="ConsPlusNormal"/>
        <w:spacing w:before="220"/>
        <w:ind w:firstLine="540"/>
        <w:jc w:val="both"/>
      </w:pPr>
      <w:r>
        <w:t>производить оплату потребленного газа ежемесячно в полном объеме в пределах доведенных ему главным распорядителем средств федерального бюджета лимитов бюджетных обязательств;</w:t>
      </w:r>
    </w:p>
    <w:p w:rsidR="007D1CE0" w:rsidRDefault="007D1CE0">
      <w:pPr>
        <w:pStyle w:val="ConsPlusNormal"/>
        <w:spacing w:before="220"/>
        <w:ind w:firstLine="540"/>
        <w:jc w:val="both"/>
      </w:pPr>
      <w:r>
        <w:t>при несвоевременном поступлении средств на его лицевой счет, открытый в органе федерального казначейства, информировать главного распорядителя (распорядителя) средств федерального бюджета о необходимости исполнения поставленных в установленном порядке на учет в органе федерального казначейства обязательств по оплате газа.</w:t>
      </w:r>
    </w:p>
    <w:p w:rsidR="007D1CE0" w:rsidRDefault="007D1CE0">
      <w:pPr>
        <w:pStyle w:val="ConsPlusNormal"/>
      </w:pPr>
    </w:p>
    <w:p w:rsidR="007D1CE0" w:rsidRDefault="007D1CE0">
      <w:pPr>
        <w:pStyle w:val="ConsPlusNormal"/>
      </w:pPr>
    </w:p>
    <w:p w:rsidR="007D1CE0" w:rsidRDefault="007D1CE0">
      <w:pPr>
        <w:pStyle w:val="ConsPlusNormal"/>
      </w:pPr>
    </w:p>
    <w:p w:rsidR="007D1CE0" w:rsidRDefault="007D1CE0">
      <w:pPr>
        <w:pStyle w:val="ConsPlusNormal"/>
      </w:pPr>
    </w:p>
    <w:p w:rsidR="007D1CE0" w:rsidRDefault="007D1CE0">
      <w:pPr>
        <w:pStyle w:val="ConsPlusNormal"/>
      </w:pPr>
    </w:p>
    <w:p w:rsidR="007D1CE0" w:rsidRDefault="007D1CE0">
      <w:pPr>
        <w:pStyle w:val="ConsPlusNormal"/>
        <w:jc w:val="right"/>
        <w:outlineLvl w:val="0"/>
      </w:pPr>
      <w:bookmarkStart w:id="2" w:name="P74"/>
      <w:bookmarkEnd w:id="2"/>
      <w:r>
        <w:t>Приложение N 3</w:t>
      </w:r>
    </w:p>
    <w:p w:rsidR="007D1CE0" w:rsidRDefault="007D1CE0">
      <w:pPr>
        <w:pStyle w:val="ConsPlusNormal"/>
        <w:jc w:val="right"/>
      </w:pPr>
      <w:r>
        <w:t>к Постановлению Правительства</w:t>
      </w:r>
    </w:p>
    <w:p w:rsidR="007D1CE0" w:rsidRDefault="007D1CE0">
      <w:pPr>
        <w:pStyle w:val="ConsPlusNormal"/>
        <w:jc w:val="right"/>
      </w:pPr>
      <w:r>
        <w:t>Российской Федерации</w:t>
      </w:r>
    </w:p>
    <w:p w:rsidR="007D1CE0" w:rsidRDefault="007D1CE0">
      <w:pPr>
        <w:pStyle w:val="ConsPlusNormal"/>
        <w:jc w:val="right"/>
      </w:pPr>
      <w:r>
        <w:t>от 29 мая 2002 г. N 364</w:t>
      </w:r>
    </w:p>
    <w:p w:rsidR="007D1CE0" w:rsidRDefault="007D1CE0">
      <w:pPr>
        <w:pStyle w:val="ConsPlusNormal"/>
      </w:pPr>
    </w:p>
    <w:p w:rsidR="007D1CE0" w:rsidRDefault="007D1CE0">
      <w:pPr>
        <w:pStyle w:val="ConsPlusNormal"/>
        <w:jc w:val="center"/>
      </w:pPr>
      <w:r>
        <w:t>ОСОБЫЕ УСЛОВИЯ ПОДАЧИ ТЕПЛОВОЙ ЭНЕРГИИ</w:t>
      </w:r>
    </w:p>
    <w:p w:rsidR="007D1CE0" w:rsidRDefault="007D1CE0">
      <w:pPr>
        <w:pStyle w:val="ConsPlusNormal"/>
        <w:jc w:val="center"/>
      </w:pPr>
      <w:r>
        <w:t>И ЕЕ ОПЛАТЫ, ОБЯЗАТЕЛЬНЫЕ ДЛЯ ВКЛЮЧЕНИЯ В ДОГОВОР</w:t>
      </w:r>
    </w:p>
    <w:p w:rsidR="007D1CE0" w:rsidRDefault="007D1CE0">
      <w:pPr>
        <w:pStyle w:val="ConsPlusNormal"/>
        <w:jc w:val="center"/>
      </w:pPr>
      <w:r>
        <w:t>ТЕПЛОСНАБЖЕНИЯ, ЗАКЛЮЧАЕМЫЙ С ФИНАНСИРУЕМЫМИ</w:t>
      </w:r>
    </w:p>
    <w:p w:rsidR="007D1CE0" w:rsidRDefault="007D1CE0">
      <w:pPr>
        <w:pStyle w:val="ConsPlusNormal"/>
        <w:jc w:val="center"/>
      </w:pPr>
      <w:r>
        <w:t>ЗА СЧЕТ СРЕДСТВ ФЕДЕРАЛЬНОГО БЮДЖЕТА ОРГАНИЗАЦИЯМИ,</w:t>
      </w:r>
    </w:p>
    <w:p w:rsidR="007D1CE0" w:rsidRDefault="007D1CE0">
      <w:pPr>
        <w:pStyle w:val="ConsPlusNormal"/>
        <w:jc w:val="center"/>
      </w:pPr>
      <w:r>
        <w:t>ОБЕСПЕЧИВАЮЩИМИ БЕЗОПАСНОСТЬ ГОСУДАРСТВА</w:t>
      </w:r>
    </w:p>
    <w:p w:rsidR="007D1CE0" w:rsidRDefault="007D1CE0">
      <w:pPr>
        <w:pStyle w:val="ConsPlusNormal"/>
        <w:jc w:val="center"/>
      </w:pPr>
      <w:r>
        <w:t>(В РАЗДЕЛ "ОБЯЗАТЕЛЬСТВА СТОРОН")</w:t>
      </w:r>
    </w:p>
    <w:p w:rsidR="007D1CE0" w:rsidRDefault="007D1CE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D1CE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CE0" w:rsidRDefault="007D1CE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CE0" w:rsidRDefault="007D1CE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1CE0" w:rsidRDefault="007D1CE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1CE0" w:rsidRDefault="007D1CE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24.05.2017 N 624)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CE0" w:rsidRDefault="007D1CE0">
            <w:pPr>
              <w:pStyle w:val="ConsPlusNormal"/>
            </w:pPr>
          </w:p>
        </w:tc>
      </w:tr>
    </w:tbl>
    <w:p w:rsidR="007D1CE0" w:rsidRDefault="007D1CE0">
      <w:pPr>
        <w:pStyle w:val="ConsPlusNormal"/>
      </w:pPr>
    </w:p>
    <w:p w:rsidR="007D1CE0" w:rsidRDefault="007D1CE0">
      <w:pPr>
        <w:pStyle w:val="ConsPlusNormal"/>
        <w:ind w:firstLine="540"/>
        <w:jc w:val="both"/>
      </w:pPr>
      <w:r>
        <w:t>Теплоснабжающая организация обязуется не производить ограничение подачи тепловой энергии потребителю в пределах установленных ему главным распорядителем средств федерального бюджета лимитов бюджетных обязательств в случае несвоевременного поступления платежей на его счета.</w:t>
      </w:r>
    </w:p>
    <w:p w:rsidR="007D1CE0" w:rsidRDefault="007D1CE0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24.05.2017 N 624)</w:t>
      </w:r>
    </w:p>
    <w:p w:rsidR="007D1CE0" w:rsidRDefault="007D1CE0">
      <w:pPr>
        <w:pStyle w:val="ConsPlusNormal"/>
        <w:spacing w:before="220"/>
        <w:ind w:firstLine="540"/>
        <w:jc w:val="both"/>
      </w:pPr>
      <w:r>
        <w:t>Потребитель обязуется:</w:t>
      </w:r>
    </w:p>
    <w:p w:rsidR="007D1CE0" w:rsidRDefault="007D1CE0">
      <w:pPr>
        <w:pStyle w:val="ConsPlusNormal"/>
        <w:spacing w:before="220"/>
        <w:ind w:firstLine="540"/>
        <w:jc w:val="both"/>
      </w:pPr>
      <w:r>
        <w:t>предоставить подтверждение наличия установленного ему лимита в рамках бюджетных обязательств;</w:t>
      </w:r>
    </w:p>
    <w:p w:rsidR="007D1CE0" w:rsidRDefault="007D1CE0">
      <w:pPr>
        <w:pStyle w:val="ConsPlusNormal"/>
        <w:spacing w:before="220"/>
        <w:ind w:firstLine="540"/>
        <w:jc w:val="both"/>
      </w:pPr>
      <w:r>
        <w:lastRenderedPageBreak/>
        <w:t>производить оплату потребленной тепловой энергии ежемесячно в полном объеме в пределах доведенных ему главным распорядителем средств федерального бюджета лимитов бюджетных обязательств;</w:t>
      </w:r>
    </w:p>
    <w:p w:rsidR="007D1CE0" w:rsidRDefault="007D1CE0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24.05.2017 N 624)</w:t>
      </w:r>
    </w:p>
    <w:p w:rsidR="007D1CE0" w:rsidRDefault="007D1CE0">
      <w:pPr>
        <w:pStyle w:val="ConsPlusNormal"/>
        <w:spacing w:before="220"/>
        <w:ind w:firstLine="540"/>
        <w:jc w:val="both"/>
      </w:pPr>
      <w:r>
        <w:t>при несвоевременном поступлении средств на его лицевой счет, открытый в органе федерального казначейства, информировать главного распорядителя (распорядителя) средств федерального бюджета о необходимости исполнения поставленных в установленном порядке на учет в органе федерального казначейства обязательств по оплате тепловой энергии.</w:t>
      </w:r>
    </w:p>
    <w:p w:rsidR="007D1CE0" w:rsidRDefault="007D1CE0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24.05.2017 N 624)</w:t>
      </w:r>
    </w:p>
    <w:p w:rsidR="007D1CE0" w:rsidRDefault="007D1CE0">
      <w:pPr>
        <w:pStyle w:val="ConsPlusNormal"/>
      </w:pPr>
    </w:p>
    <w:p w:rsidR="007D1CE0" w:rsidRDefault="007D1CE0">
      <w:pPr>
        <w:pStyle w:val="ConsPlusNormal"/>
      </w:pPr>
    </w:p>
    <w:p w:rsidR="007D1CE0" w:rsidRDefault="007D1CE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31594" w:rsidRDefault="007D1CE0">
      <w:bookmarkStart w:id="3" w:name="_GoBack"/>
      <w:bookmarkEnd w:id="3"/>
    </w:p>
    <w:sectPr w:rsidR="00B31594" w:rsidSect="000A4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CE0"/>
    <w:rsid w:val="0016323F"/>
    <w:rsid w:val="004B6B37"/>
    <w:rsid w:val="007D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BB1A1-8DDB-4B57-A13A-3EEAE62E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1C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1C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1C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08506&amp;dst=100337" TargetMode="External"/><Relationship Id="rId13" Type="http://schemas.openxmlformats.org/officeDocument/2006/relationships/hyperlink" Target="https://login.consultant.ru/link/?req=doc&amp;base=RZR&amp;n=23736" TargetMode="External"/><Relationship Id="rId18" Type="http://schemas.openxmlformats.org/officeDocument/2006/relationships/hyperlink" Target="https://login.consultant.ru/link/?req=doc&amp;base=RZR&amp;n=36265&amp;dst=100012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R&amp;n=72380&amp;dst=101082" TargetMode="External"/><Relationship Id="rId7" Type="http://schemas.openxmlformats.org/officeDocument/2006/relationships/hyperlink" Target="https://login.consultant.ru/link/?req=doc&amp;base=RZR&amp;n=500031&amp;dst=100014" TargetMode="External"/><Relationship Id="rId12" Type="http://schemas.openxmlformats.org/officeDocument/2006/relationships/hyperlink" Target="https://login.consultant.ru/link/?req=doc&amp;base=RZR&amp;n=440142&amp;dst=100021" TargetMode="External"/><Relationship Id="rId17" Type="http://schemas.openxmlformats.org/officeDocument/2006/relationships/hyperlink" Target="https://login.consultant.ru/link/?req=doc&amp;base=RZR&amp;n=36265&amp;dst=100011" TargetMode="External"/><Relationship Id="rId25" Type="http://schemas.openxmlformats.org/officeDocument/2006/relationships/hyperlink" Target="https://login.consultant.ru/link/?req=doc&amp;base=RZR&amp;n=440142&amp;dst=10002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36265&amp;dst=100005" TargetMode="External"/><Relationship Id="rId20" Type="http://schemas.openxmlformats.org/officeDocument/2006/relationships/hyperlink" Target="https://login.consultant.ru/link/?req=doc&amp;base=RZR&amp;n=495710&amp;dst=10105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08506&amp;dst=100391" TargetMode="External"/><Relationship Id="rId11" Type="http://schemas.openxmlformats.org/officeDocument/2006/relationships/hyperlink" Target="https://login.consultant.ru/link/?req=doc&amp;base=RZR&amp;n=440142&amp;dst=100017" TargetMode="External"/><Relationship Id="rId24" Type="http://schemas.openxmlformats.org/officeDocument/2006/relationships/hyperlink" Target="https://login.consultant.ru/link/?req=doc&amp;base=RZR&amp;n=440142&amp;dst=100029" TargetMode="External"/><Relationship Id="rId5" Type="http://schemas.openxmlformats.org/officeDocument/2006/relationships/hyperlink" Target="https://login.consultant.ru/link/?req=doc&amp;base=RZR&amp;n=440142&amp;dst=100016" TargetMode="External"/><Relationship Id="rId15" Type="http://schemas.openxmlformats.org/officeDocument/2006/relationships/hyperlink" Target="https://login.consultant.ru/link/?req=doc&amp;base=RZR&amp;n=23786&amp;dst=100017" TargetMode="External"/><Relationship Id="rId23" Type="http://schemas.openxmlformats.org/officeDocument/2006/relationships/hyperlink" Target="https://login.consultant.ru/link/?req=doc&amp;base=RZR&amp;n=440142&amp;dst=100026" TargetMode="External"/><Relationship Id="rId10" Type="http://schemas.openxmlformats.org/officeDocument/2006/relationships/hyperlink" Target="https://login.consultant.ru/link/?req=doc&amp;base=RZR&amp;n=508506&amp;dst=100391" TargetMode="External"/><Relationship Id="rId19" Type="http://schemas.openxmlformats.org/officeDocument/2006/relationships/hyperlink" Target="https://login.consultant.ru/link/?req=doc&amp;base=RZR&amp;n=36265&amp;dst=10001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508506&amp;dst=100332" TargetMode="External"/><Relationship Id="rId14" Type="http://schemas.openxmlformats.org/officeDocument/2006/relationships/hyperlink" Target="https://login.consultant.ru/link/?req=doc&amp;base=RZR&amp;n=36054&amp;dst=100038" TargetMode="External"/><Relationship Id="rId22" Type="http://schemas.openxmlformats.org/officeDocument/2006/relationships/hyperlink" Target="https://login.consultant.ru/link/?req=doc&amp;base=RZR&amp;n=440142&amp;dst=10002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Кулябцева Оксана Владимировна</dc:creator>
  <cp:keywords/>
  <dc:description/>
  <cp:lastModifiedBy>Кулябцева Оксана Владимировна</cp:lastModifiedBy>
  <cp:revision>1</cp:revision>
  <dcterms:created xsi:type="dcterms:W3CDTF">2026-02-02T11:23:00Z</dcterms:created>
  <dcterms:modified xsi:type="dcterms:W3CDTF">2026-02-02T11:24:00Z</dcterms:modified>
</cp:coreProperties>
</file>