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C" w:rsidRDefault="005061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16C" w:rsidRDefault="0050616C">
      <w:pPr>
        <w:pStyle w:val="ConsPlusNormal"/>
        <w:jc w:val="both"/>
      </w:pPr>
    </w:p>
    <w:p w:rsidR="0050616C" w:rsidRDefault="0050616C">
      <w:pPr>
        <w:pStyle w:val="ConsPlusTitle"/>
        <w:jc w:val="center"/>
      </w:pPr>
      <w:r>
        <w:t>ПРАВИТЕЛЬСТВО РОССИЙСКОЙ ФЕДЕРАЦИИ</w:t>
      </w:r>
    </w:p>
    <w:p w:rsidR="0050616C" w:rsidRDefault="0050616C">
      <w:pPr>
        <w:pStyle w:val="ConsPlusTitle"/>
        <w:jc w:val="center"/>
      </w:pPr>
    </w:p>
    <w:p w:rsidR="0050616C" w:rsidRDefault="0050616C">
      <w:pPr>
        <w:pStyle w:val="ConsPlusTitle"/>
        <w:jc w:val="center"/>
      </w:pPr>
      <w:r>
        <w:t>ПОСТАНОВЛЕНИЕ</w:t>
      </w:r>
    </w:p>
    <w:p w:rsidR="0050616C" w:rsidRDefault="0050616C">
      <w:pPr>
        <w:pStyle w:val="ConsPlusTitle"/>
        <w:jc w:val="center"/>
      </w:pPr>
      <w:r>
        <w:t>от 17 октября 2009 г. N 816</w:t>
      </w:r>
    </w:p>
    <w:p w:rsidR="0050616C" w:rsidRDefault="0050616C">
      <w:pPr>
        <w:pStyle w:val="ConsPlusTitle"/>
        <w:jc w:val="center"/>
      </w:pPr>
    </w:p>
    <w:p w:rsidR="0050616C" w:rsidRDefault="0050616C">
      <w:pPr>
        <w:pStyle w:val="ConsPlusTitle"/>
        <w:jc w:val="center"/>
      </w:pPr>
      <w:r>
        <w:t>О ВНЕСЕНИИ ИЗМЕНЕНИЙ</w:t>
      </w:r>
    </w:p>
    <w:p w:rsidR="0050616C" w:rsidRDefault="0050616C">
      <w:pPr>
        <w:pStyle w:val="ConsPlusTitle"/>
        <w:jc w:val="center"/>
      </w:pPr>
      <w:r>
        <w:t>В АКТЫ ПРАВИТЕЛЬСТВА РОССИЙСКОЙ ФЕДЕРАЦИИ В ЧАСТИ</w:t>
      </w:r>
    </w:p>
    <w:p w:rsidR="0050616C" w:rsidRDefault="0050616C">
      <w:pPr>
        <w:pStyle w:val="ConsPlusTitle"/>
        <w:jc w:val="center"/>
      </w:pPr>
      <w:r>
        <w:t>СОВЕРШЕНСТВОВАНИЯ ПОРЯДКА РАСЧЕТОВ ЗА ЭЛЕКТРИЧЕСКУЮ ЭНЕРГИЮ</w:t>
      </w:r>
    </w:p>
    <w:p w:rsidR="0050616C" w:rsidRDefault="0050616C">
      <w:pPr>
        <w:pStyle w:val="ConsPlusTitle"/>
        <w:jc w:val="center"/>
      </w:pPr>
      <w:r>
        <w:t>(МОЩНОСТЬ), ТЕПЛОВУЮ ЭНЕРГИЮ И ПРИРОДНЫЙ ГАЗ</w:t>
      </w:r>
    </w:p>
    <w:p w:rsidR="0050616C" w:rsidRDefault="0050616C">
      <w:pPr>
        <w:pStyle w:val="ConsPlusNormal"/>
        <w:jc w:val="center"/>
      </w:pPr>
      <w:r>
        <w:t>Список изменяющих документов</w:t>
      </w:r>
    </w:p>
    <w:p w:rsidR="0050616C" w:rsidRDefault="0050616C">
      <w:pPr>
        <w:pStyle w:val="ConsPlusNormal"/>
        <w:jc w:val="center"/>
      </w:pPr>
      <w:proofErr w:type="gramStart"/>
      <w:r>
        <w:t xml:space="preserve">(в ред. Постановлений Правительства РФ от 27.12.2010 </w:t>
      </w:r>
      <w:hyperlink r:id="rId6" w:history="1">
        <w:r>
          <w:rPr>
            <w:color w:val="0000FF"/>
          </w:rPr>
          <w:t>N 1172</w:t>
        </w:r>
      </w:hyperlink>
      <w:r>
        <w:t>,</w:t>
      </w:r>
      <w:proofErr w:type="gramEnd"/>
    </w:p>
    <w:p w:rsidR="0050616C" w:rsidRDefault="0050616C">
      <w:pPr>
        <w:pStyle w:val="ConsPlusNormal"/>
        <w:jc w:val="center"/>
      </w:pPr>
      <w:r>
        <w:t xml:space="preserve">от 04.05.2012 </w:t>
      </w:r>
      <w:hyperlink r:id="rId7" w:history="1">
        <w:r>
          <w:rPr>
            <w:color w:val="0000FF"/>
          </w:rPr>
          <w:t>N 442</w:t>
        </w:r>
      </w:hyperlink>
      <w:r>
        <w:t>)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0616C" w:rsidRDefault="0050616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совершенствования порядка расчетов за электрическую энергию (мощность), тепловую энергию и природный газ.</w:t>
      </w:r>
    </w:p>
    <w:p w:rsidR="0050616C" w:rsidRDefault="0050616C">
      <w:pPr>
        <w:pStyle w:val="ConsPlusNormal"/>
        <w:ind w:firstLine="540"/>
        <w:jc w:val="both"/>
      </w:pPr>
      <w:r>
        <w:t>2. Настоящее Постановление вступает в силу по истечении месяца со дня его официального опубликования.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jc w:val="right"/>
      </w:pPr>
      <w:r>
        <w:t>Председатель Правительства</w:t>
      </w:r>
    </w:p>
    <w:p w:rsidR="0050616C" w:rsidRDefault="0050616C">
      <w:pPr>
        <w:pStyle w:val="ConsPlusNormal"/>
        <w:jc w:val="right"/>
      </w:pPr>
      <w:r>
        <w:t>Российской Федерации</w:t>
      </w:r>
    </w:p>
    <w:p w:rsidR="0050616C" w:rsidRDefault="0050616C">
      <w:pPr>
        <w:pStyle w:val="ConsPlusNormal"/>
        <w:jc w:val="right"/>
      </w:pPr>
      <w:r>
        <w:t>В.ПУТИН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jc w:val="right"/>
      </w:pPr>
      <w:r>
        <w:t>Утверждены</w:t>
      </w:r>
    </w:p>
    <w:p w:rsidR="0050616C" w:rsidRDefault="0050616C">
      <w:pPr>
        <w:pStyle w:val="ConsPlusNormal"/>
        <w:jc w:val="right"/>
      </w:pPr>
      <w:r>
        <w:t>Постановлением Правительства</w:t>
      </w:r>
    </w:p>
    <w:p w:rsidR="0050616C" w:rsidRDefault="0050616C">
      <w:pPr>
        <w:pStyle w:val="ConsPlusNormal"/>
        <w:jc w:val="right"/>
      </w:pPr>
      <w:r>
        <w:t>Российской Федерации</w:t>
      </w:r>
    </w:p>
    <w:p w:rsidR="0050616C" w:rsidRDefault="0050616C">
      <w:pPr>
        <w:pStyle w:val="ConsPlusNormal"/>
        <w:jc w:val="right"/>
      </w:pPr>
      <w:r>
        <w:t>от 17 октября 2009 г. N 816</w:t>
      </w:r>
    </w:p>
    <w:p w:rsidR="0050616C" w:rsidRDefault="0050616C">
      <w:pPr>
        <w:pStyle w:val="ConsPlusNormal"/>
        <w:jc w:val="center"/>
      </w:pPr>
    </w:p>
    <w:p w:rsidR="0050616C" w:rsidRDefault="0050616C">
      <w:pPr>
        <w:pStyle w:val="ConsPlusTitle"/>
        <w:jc w:val="center"/>
      </w:pPr>
      <w:bookmarkStart w:id="1" w:name="P31"/>
      <w:bookmarkEnd w:id="1"/>
      <w:r>
        <w:t>ИЗМЕНЕНИЯ,</w:t>
      </w:r>
    </w:p>
    <w:p w:rsidR="0050616C" w:rsidRDefault="0050616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0616C" w:rsidRDefault="0050616C">
      <w:pPr>
        <w:pStyle w:val="ConsPlusTitle"/>
        <w:jc w:val="center"/>
      </w:pPr>
      <w:r>
        <w:t xml:space="preserve">В ЧАСТИ СОВЕРШЕНСТВОВАНИЯ ПОРЯДКА РАСЧЕТОВ ЗА </w:t>
      </w:r>
      <w:proofErr w:type="gramStart"/>
      <w:r>
        <w:t>ЭЛЕКТРИЧЕСКУЮ</w:t>
      </w:r>
      <w:proofErr w:type="gramEnd"/>
    </w:p>
    <w:p w:rsidR="0050616C" w:rsidRDefault="0050616C">
      <w:pPr>
        <w:pStyle w:val="ConsPlusTitle"/>
        <w:jc w:val="center"/>
      </w:pPr>
      <w:r>
        <w:t>ЭНЕРГИЮ (МОЩНОСТЬ), ТЕПЛОВУЮ ЭНЕРГИЮ И ПРИРОДНЫЙ ГАЗ</w:t>
      </w:r>
    </w:p>
    <w:p w:rsidR="0050616C" w:rsidRDefault="0050616C">
      <w:pPr>
        <w:pStyle w:val="ConsPlusNormal"/>
        <w:jc w:val="center"/>
      </w:pPr>
      <w:r>
        <w:t>Список изменяющих документов</w:t>
      </w:r>
    </w:p>
    <w:p w:rsidR="0050616C" w:rsidRDefault="0050616C">
      <w:pPr>
        <w:pStyle w:val="ConsPlusNormal"/>
        <w:jc w:val="center"/>
      </w:pPr>
      <w:proofErr w:type="gramStart"/>
      <w:r>
        <w:t xml:space="preserve">(в ред. Постановлений Правительства РФ от 27.12.2010 </w:t>
      </w:r>
      <w:hyperlink r:id="rId8" w:history="1">
        <w:r>
          <w:rPr>
            <w:color w:val="0000FF"/>
          </w:rPr>
          <w:t>N 1172</w:t>
        </w:r>
      </w:hyperlink>
      <w:r>
        <w:t>,</w:t>
      </w:r>
      <w:proofErr w:type="gramEnd"/>
    </w:p>
    <w:p w:rsidR="0050616C" w:rsidRDefault="0050616C">
      <w:pPr>
        <w:pStyle w:val="ConsPlusNormal"/>
        <w:jc w:val="center"/>
      </w:pPr>
      <w:r>
        <w:t xml:space="preserve">от 04.05.2012 </w:t>
      </w:r>
      <w:hyperlink r:id="rId9" w:history="1">
        <w:r>
          <w:rPr>
            <w:color w:val="0000FF"/>
          </w:rPr>
          <w:t>N 442</w:t>
        </w:r>
      </w:hyperlink>
      <w:r>
        <w:t>)</w:t>
      </w:r>
    </w:p>
    <w:p w:rsidR="0050616C" w:rsidRDefault="0050616C">
      <w:pPr>
        <w:pStyle w:val="ConsPlusNormal"/>
        <w:jc w:val="center"/>
      </w:pPr>
    </w:p>
    <w:p w:rsidR="0050616C" w:rsidRDefault="0050616C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4 апреля 2000 г. N 294 "Об утверждении Порядка расчетов за электрическую, тепловую энергию и природный газ" (Собрание законодательства Российской Федерации, 2000, N 15, ст. 1594; 2006, N 23, ст. 2501):</w:t>
      </w:r>
    </w:p>
    <w:p w:rsidR="0050616C" w:rsidRDefault="0050616C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" w:history="1">
        <w:r>
          <w:rPr>
            <w:color w:val="0000FF"/>
          </w:rPr>
          <w:t>абзаце втором</w:t>
        </w:r>
      </w:hyperlink>
      <w:r>
        <w:t xml:space="preserve"> слово "электрическую</w:t>
      </w:r>
      <w:proofErr w:type="gramStart"/>
      <w:r>
        <w:t>,"</w:t>
      </w:r>
      <w:proofErr w:type="gramEnd"/>
      <w:r>
        <w:t xml:space="preserve"> исключить;</w:t>
      </w:r>
    </w:p>
    <w:p w:rsidR="0050616C" w:rsidRDefault="0050616C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расчетов за электрическую, тепловую энергию и природный газ, утвержденный указанным Постановлением, изложить в следующей редакции: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jc w:val="right"/>
      </w:pPr>
      <w:r>
        <w:t>"Утвержден</w:t>
      </w:r>
    </w:p>
    <w:p w:rsidR="0050616C" w:rsidRDefault="0050616C">
      <w:pPr>
        <w:pStyle w:val="ConsPlusNormal"/>
        <w:jc w:val="right"/>
      </w:pPr>
      <w:r>
        <w:t>Постановлением Правительства</w:t>
      </w:r>
    </w:p>
    <w:p w:rsidR="0050616C" w:rsidRDefault="0050616C">
      <w:pPr>
        <w:pStyle w:val="ConsPlusNormal"/>
        <w:jc w:val="right"/>
      </w:pPr>
      <w:r>
        <w:t>Российской Федерации</w:t>
      </w:r>
    </w:p>
    <w:p w:rsidR="0050616C" w:rsidRDefault="0050616C">
      <w:pPr>
        <w:pStyle w:val="ConsPlusNormal"/>
        <w:jc w:val="right"/>
      </w:pPr>
      <w:r>
        <w:lastRenderedPageBreak/>
        <w:t>от 4 апреля 2000 г. N 294</w:t>
      </w:r>
    </w:p>
    <w:p w:rsidR="0050616C" w:rsidRDefault="0050616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0616C" w:rsidRDefault="0050616C">
      <w:pPr>
        <w:pStyle w:val="ConsPlusNormal"/>
        <w:jc w:val="right"/>
      </w:pPr>
      <w:r>
        <w:t xml:space="preserve">Правительства </w:t>
      </w:r>
      <w:proofErr w:type="gramStart"/>
      <w:r>
        <w:t>Российской</w:t>
      </w:r>
      <w:proofErr w:type="gramEnd"/>
    </w:p>
    <w:p w:rsidR="0050616C" w:rsidRDefault="0050616C">
      <w:pPr>
        <w:pStyle w:val="ConsPlusNormal"/>
        <w:jc w:val="right"/>
      </w:pPr>
      <w:proofErr w:type="gramStart"/>
      <w:r>
        <w:t>Федерации от 17 октября 2009 г. N 816)</w:t>
      </w:r>
      <w:proofErr w:type="gramEnd"/>
    </w:p>
    <w:p w:rsidR="0050616C" w:rsidRDefault="0050616C">
      <w:pPr>
        <w:pStyle w:val="ConsPlusNormal"/>
        <w:jc w:val="right"/>
      </w:pPr>
    </w:p>
    <w:p w:rsidR="0050616C" w:rsidRDefault="0050616C">
      <w:pPr>
        <w:pStyle w:val="ConsPlusNormal"/>
        <w:jc w:val="center"/>
      </w:pPr>
      <w:r>
        <w:t>ПОРЯДОК</w:t>
      </w:r>
    </w:p>
    <w:p w:rsidR="0050616C" w:rsidRDefault="0050616C">
      <w:pPr>
        <w:pStyle w:val="ConsPlusNormal"/>
        <w:jc w:val="center"/>
      </w:pPr>
      <w:r>
        <w:t>РАСЧЕТОВ ЗА ТЕПЛОВУЮ ЭНЕРГИЮ И ПРИРОДНЫЙ ГАЗ</w:t>
      </w:r>
    </w:p>
    <w:p w:rsidR="0050616C" w:rsidRDefault="0050616C">
      <w:pPr>
        <w:pStyle w:val="ConsPlusNormal"/>
        <w:jc w:val="center"/>
      </w:pPr>
    </w:p>
    <w:p w:rsidR="0050616C" w:rsidRDefault="0050616C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14" w:history="1">
        <w:r>
          <w:rPr>
            <w:color w:val="0000FF"/>
          </w:rPr>
          <w:t>частью второй статьи 544</w:t>
        </w:r>
      </w:hyperlink>
      <w:r>
        <w:t xml:space="preserve"> Гражданского кодекса Российской Федерации, устанавливает правила расчетов за тепловую энергию и природный газ между поставщиками тепловой энергии и природного газа независимо от их организационно-правовой формы и потребителями (юридическими лицами) тепловой энергии и природного газа.</w:t>
      </w:r>
    </w:p>
    <w:p w:rsidR="0050616C" w:rsidRDefault="0050616C">
      <w:pPr>
        <w:pStyle w:val="ConsPlusNormal"/>
        <w:ind w:firstLine="540"/>
        <w:jc w:val="both"/>
      </w:pPr>
      <w:r>
        <w:t>2. Оплата потребителями тепловой энергии на территории Российской Федерации осуществляется в следующем порядке:</w:t>
      </w:r>
    </w:p>
    <w:p w:rsidR="0050616C" w:rsidRDefault="0050616C">
      <w:pPr>
        <w:pStyle w:val="ConsPlusNormal"/>
        <w:ind w:firstLine="540"/>
        <w:jc w:val="both"/>
      </w:pPr>
      <w:r>
        <w:t>35 процентов плановой общей стоимости тепловой энергии, потребляемой в месяце, за который осуществляется оплата, вносится в срок до 18-го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50 процентов плановой общей стоимости тепловой энергии, потребляемой в месяце, за который осуществляется оплата, вносится в срок до последнего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50616C" w:rsidRDefault="0050616C">
      <w:pPr>
        <w:pStyle w:val="ConsPlusNormal"/>
        <w:ind w:firstLine="540"/>
        <w:jc w:val="both"/>
      </w:pPr>
      <w:r>
        <w:t>3. Оплата потребителями природного газа на территории Российской Федерации осуществляется в следующем порядке:</w:t>
      </w:r>
    </w:p>
    <w:p w:rsidR="0050616C" w:rsidRDefault="0050616C">
      <w:pPr>
        <w:pStyle w:val="ConsPlusNormal"/>
        <w:ind w:firstLine="540"/>
        <w:jc w:val="both"/>
      </w:pPr>
      <w: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50616C" w:rsidRDefault="0050616C">
      <w:pPr>
        <w:pStyle w:val="ConsPlusNormal"/>
        <w:ind w:firstLine="540"/>
        <w:jc w:val="both"/>
      </w:pPr>
      <w:r>
        <w:t xml:space="preserve">4. </w:t>
      </w:r>
      <w:proofErr w:type="gramStart"/>
      <w:r>
        <w:t>Плановая общая стоимость потребляемой тепловой энергии и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тепловой энергии и природного газа в месяце, за который осуществляется оплата, и тарифа (цены) на тепловую энергию и природный газ, установленного в соответствии с законодательством Российской Федерации.</w:t>
      </w:r>
      <w:proofErr w:type="gramEnd"/>
    </w:p>
    <w:p w:rsidR="0050616C" w:rsidRDefault="0050616C">
      <w:pPr>
        <w:pStyle w:val="ConsPlusNormal"/>
        <w:ind w:firstLine="540"/>
        <w:jc w:val="both"/>
      </w:pPr>
      <w:r>
        <w:t xml:space="preserve">5. </w:t>
      </w:r>
      <w:proofErr w:type="gramStart"/>
      <w:r>
        <w:t>Положения настоящего Порядка не применяются в отношении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</w:t>
      </w:r>
      <w:proofErr w:type="gramEnd"/>
      <w:r>
        <w:t xml:space="preserve"> поставку тепловой энергии указанным потребителям, если доля поставки тепловой энергии в общем объеме поставляемых указанными организациями товаров и услуг составляет более 75 процентов</w:t>
      </w:r>
      <w:proofErr w:type="gramStart"/>
      <w:r>
        <w:t>.".</w:t>
      </w:r>
      <w:proofErr w:type="gramEnd"/>
    </w:p>
    <w:p w:rsidR="0050616C" w:rsidRDefault="0050616C">
      <w:pPr>
        <w:pStyle w:val="ConsPlusNormal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27.12.2010 N 1172.</w:t>
      </w:r>
    </w:p>
    <w:p w:rsidR="0050616C" w:rsidRDefault="0050616C">
      <w:pPr>
        <w:pStyle w:val="ConsPlusNormal"/>
        <w:ind w:firstLine="540"/>
        <w:jc w:val="both"/>
      </w:pPr>
      <w:r>
        <w:lastRenderedPageBreak/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442.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C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C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0616C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F40EA67A86DB14D46EF2E7F31CE6156DFA8FF8E94C38502PCB6O" TargetMode="External"/><Relationship Id="rId13" Type="http://schemas.openxmlformats.org/officeDocument/2006/relationships/hyperlink" Target="consultantplus://offline/ref=0AB49245E78F32587C80BAE170E322DDF848EA6AA867EC474EB6227D36C13E41D8E1F38F94C285P0B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49245E78F32587C80BAE170E322DDFF40EA67AA64B14D46EF2E7F31CE6156DFA8FF8E94C28503PCB6O" TargetMode="External"/><Relationship Id="rId12" Type="http://schemas.openxmlformats.org/officeDocument/2006/relationships/hyperlink" Target="consultantplus://offline/ref=0AB49245E78F32587C80BAE170E322DDF848EA6AA867EC474EB6227D36C13E41D8E1F38F94C285P0B2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B49245E78F32587C80BAE170E322DDFF40EA67AA64B14D46EF2E7F31CE6156DFA8FF8E94C28503PCB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F40EA67A86DB14D46EF2E7F31CE6156DFA8FF8E94C38502PCB6O" TargetMode="External"/><Relationship Id="rId11" Type="http://schemas.openxmlformats.org/officeDocument/2006/relationships/hyperlink" Target="consultantplus://offline/ref=0AB49245E78F32587C80BAE170E322DDF848EA6AA867EC474EB6227D36C13E41D8E1F38F94C285P0B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B49245E78F32587C80BAE170E322DDFF40EA67A86DB14D46EF2E7F31CE6156DFA8FF8E94C38502PCB6O" TargetMode="External"/><Relationship Id="rId10" Type="http://schemas.openxmlformats.org/officeDocument/2006/relationships/hyperlink" Target="consultantplus://offline/ref=0AB49245E78F32587C80BAE170E322DDF848EA6AA867EC474EB6227DP3B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F40EA67AA64B14D46EF2E7F31CE6156DFA8FF8E94C28503PCB6O" TargetMode="External"/><Relationship Id="rId14" Type="http://schemas.openxmlformats.org/officeDocument/2006/relationships/hyperlink" Target="consultantplus://offline/ref=0AB49245E78F32587C80BAE170E322DDFF40ED6FAD6BB14D46EF2E7F31CE6156DFA8FF8E94C28106PC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2015-10-26T14:01:00Z</dcterms:created>
  <dcterms:modified xsi:type="dcterms:W3CDTF">2015-10-26T14:01:00Z</dcterms:modified>
</cp:coreProperties>
</file>